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E03" w:rsidRPr="00215E03" w:rsidRDefault="00AE2738" w:rsidP="00215E03">
      <w:pPr>
        <w:widowControl w:val="0"/>
        <w:autoSpaceDE w:val="0"/>
        <w:autoSpaceDN w:val="0"/>
        <w:adjustRightInd w:val="0"/>
        <w:ind w:left="-720"/>
        <w:jc w:val="center"/>
        <w:rPr>
          <w:b/>
          <w:bCs/>
          <w:spacing w:val="14"/>
        </w:rPr>
      </w:pPr>
      <w:r>
        <w:rPr>
          <w:b/>
          <w:bCs/>
          <w:spacing w:val="14"/>
        </w:rPr>
        <w:t>Муниципальное бюджет</w:t>
      </w:r>
      <w:r w:rsidR="00215E03" w:rsidRPr="00215E03">
        <w:rPr>
          <w:b/>
          <w:bCs/>
          <w:spacing w:val="14"/>
        </w:rPr>
        <w:t xml:space="preserve">ное дошкольное образовательное учреждение </w:t>
      </w:r>
    </w:p>
    <w:p w:rsidR="00215E03" w:rsidRPr="00215E03" w:rsidRDefault="00AE2738" w:rsidP="00215E03">
      <w:pPr>
        <w:widowControl w:val="0"/>
        <w:autoSpaceDE w:val="0"/>
        <w:autoSpaceDN w:val="0"/>
        <w:adjustRightInd w:val="0"/>
        <w:ind w:left="-720"/>
        <w:jc w:val="center"/>
        <w:rPr>
          <w:b/>
          <w:bCs/>
          <w:spacing w:val="14"/>
        </w:rPr>
      </w:pPr>
      <w:r>
        <w:rPr>
          <w:b/>
          <w:bCs/>
          <w:spacing w:val="14"/>
        </w:rPr>
        <w:t>детский сад «Белек</w:t>
      </w:r>
      <w:r w:rsidR="00215E03" w:rsidRPr="00215E03">
        <w:rPr>
          <w:b/>
          <w:bCs/>
          <w:spacing w:val="14"/>
        </w:rPr>
        <w:t>»</w:t>
      </w:r>
      <w:r>
        <w:rPr>
          <w:b/>
          <w:bCs/>
          <w:spacing w:val="14"/>
        </w:rPr>
        <w:t xml:space="preserve"> с. </w:t>
      </w:r>
      <w:proofErr w:type="spellStart"/>
      <w:r>
        <w:rPr>
          <w:b/>
          <w:bCs/>
          <w:spacing w:val="14"/>
        </w:rPr>
        <w:t>Белдир-Арыг</w:t>
      </w:r>
      <w:proofErr w:type="spellEnd"/>
      <w:r>
        <w:rPr>
          <w:b/>
          <w:bCs/>
          <w:spacing w:val="14"/>
        </w:rPr>
        <w:t xml:space="preserve"> МР «Тес-</w:t>
      </w:r>
      <w:proofErr w:type="spellStart"/>
      <w:r>
        <w:rPr>
          <w:b/>
          <w:bCs/>
          <w:spacing w:val="14"/>
        </w:rPr>
        <w:t>Хемский</w:t>
      </w:r>
      <w:proofErr w:type="spellEnd"/>
      <w:r>
        <w:rPr>
          <w:b/>
          <w:bCs/>
          <w:spacing w:val="14"/>
        </w:rPr>
        <w:t xml:space="preserve"> </w:t>
      </w:r>
      <w:proofErr w:type="spellStart"/>
      <w:r>
        <w:rPr>
          <w:b/>
          <w:bCs/>
          <w:spacing w:val="14"/>
        </w:rPr>
        <w:t>кожуун</w:t>
      </w:r>
      <w:proofErr w:type="spellEnd"/>
      <w:r>
        <w:rPr>
          <w:b/>
          <w:bCs/>
          <w:spacing w:val="14"/>
        </w:rPr>
        <w:t xml:space="preserve"> РТ»</w:t>
      </w:r>
    </w:p>
    <w:p w:rsidR="00215E03" w:rsidRPr="00215E03" w:rsidRDefault="00215E03" w:rsidP="00215E03">
      <w:pPr>
        <w:widowControl w:val="0"/>
        <w:autoSpaceDE w:val="0"/>
        <w:autoSpaceDN w:val="0"/>
        <w:adjustRightInd w:val="0"/>
        <w:ind w:left="-720"/>
        <w:jc w:val="center"/>
        <w:rPr>
          <w:b/>
          <w:bCs/>
          <w:spacing w:val="14"/>
        </w:rPr>
      </w:pPr>
    </w:p>
    <w:p w:rsidR="00215E03" w:rsidRPr="00215E03" w:rsidRDefault="00215E03" w:rsidP="00215E03">
      <w:pPr>
        <w:widowControl w:val="0"/>
        <w:autoSpaceDE w:val="0"/>
        <w:autoSpaceDN w:val="0"/>
        <w:adjustRightInd w:val="0"/>
        <w:ind w:left="-720"/>
        <w:rPr>
          <w:b/>
          <w:bCs/>
          <w:spacing w:val="14"/>
          <w:sz w:val="28"/>
          <w:szCs w:val="28"/>
        </w:rPr>
      </w:pPr>
    </w:p>
    <w:p w:rsidR="00215E03" w:rsidRDefault="00215E03" w:rsidP="00215E03">
      <w:pPr>
        <w:rPr>
          <w:color w:val="800080"/>
          <w:sz w:val="48"/>
          <w:szCs w:val="48"/>
        </w:rPr>
      </w:pPr>
    </w:p>
    <w:p w:rsidR="00215E03" w:rsidRDefault="00215E03" w:rsidP="00215E03">
      <w:pPr>
        <w:rPr>
          <w:color w:val="800080"/>
          <w:sz w:val="48"/>
          <w:szCs w:val="48"/>
        </w:rPr>
      </w:pPr>
    </w:p>
    <w:p w:rsidR="00215E03" w:rsidRDefault="00215E03" w:rsidP="00215E03">
      <w:pPr>
        <w:rPr>
          <w:color w:val="800080"/>
          <w:sz w:val="48"/>
          <w:szCs w:val="48"/>
        </w:rPr>
      </w:pPr>
    </w:p>
    <w:p w:rsidR="00AE2738" w:rsidRDefault="00AE2738" w:rsidP="00215E03">
      <w:pPr>
        <w:rPr>
          <w:color w:val="800080"/>
          <w:sz w:val="48"/>
          <w:szCs w:val="48"/>
        </w:rPr>
      </w:pPr>
    </w:p>
    <w:p w:rsidR="00215E03" w:rsidRDefault="00A10E04" w:rsidP="00215E03">
      <w:pPr>
        <w:rPr>
          <w:color w:val="800080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D216B" wp14:editId="19A8033B">
                <wp:simplePos x="0" y="0"/>
                <wp:positionH relativeFrom="column">
                  <wp:posOffset>3810</wp:posOffset>
                </wp:positionH>
                <wp:positionV relativeFrom="paragraph">
                  <wp:posOffset>660400</wp:posOffset>
                </wp:positionV>
                <wp:extent cx="1828800" cy="1552575"/>
                <wp:effectExtent l="0" t="0" r="0" b="952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5E03" w:rsidRPr="00215E03" w:rsidRDefault="00215E03" w:rsidP="00215E03">
                            <w:pPr>
                              <w:jc w:val="center"/>
                              <w:rPr>
                                <w:b/>
                                <w:color w:val="800080"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15E03">
                              <w:rPr>
                                <w:b/>
                                <w:color w:val="800080"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Консультация для родителей</w:t>
                            </w:r>
                          </w:p>
                          <w:p w:rsidR="00215E03" w:rsidRPr="00215E03" w:rsidRDefault="00215E03" w:rsidP="00215E03">
                            <w:pPr>
                              <w:jc w:val="center"/>
                              <w:rPr>
                                <w:b/>
                                <w:color w:val="800080"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15E03">
                              <w:rPr>
                                <w:b/>
                                <w:color w:val="800080"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Не учите ребёнка играть!</w:t>
                            </w:r>
                          </w:p>
                          <w:p w:rsidR="00215E03" w:rsidRPr="00215E03" w:rsidRDefault="00215E03" w:rsidP="00215E03">
                            <w:pPr>
                              <w:jc w:val="center"/>
                              <w:rPr>
                                <w:b/>
                                <w:color w:val="000000"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D216B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3pt;margin-top:52pt;width:2in;height:122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" filled="f" stroked="f">
                <v:textbox>
                  <w:txbxContent>
                    <w:p w:rsidR="00215E03" w:rsidRPr="00215E03" w:rsidRDefault="00215E03" w:rsidP="00215E03">
                      <w:pPr>
                        <w:jc w:val="center"/>
                        <w:rPr>
                          <w:b/>
                          <w:color w:val="800080"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215E03">
                        <w:rPr>
                          <w:b/>
                          <w:color w:val="800080"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Консультация для родителей</w:t>
                      </w:r>
                    </w:p>
                    <w:p w:rsidR="00215E03" w:rsidRPr="00215E03" w:rsidRDefault="00215E03" w:rsidP="00215E03">
                      <w:pPr>
                        <w:jc w:val="center"/>
                        <w:rPr>
                          <w:b/>
                          <w:color w:val="800080"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215E03">
                        <w:rPr>
                          <w:b/>
                          <w:color w:val="800080"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Не учите ребёнка играть!</w:t>
                      </w:r>
                    </w:p>
                    <w:p w:rsidR="00215E03" w:rsidRPr="00215E03" w:rsidRDefault="00215E03" w:rsidP="00215E03">
                      <w:pPr>
                        <w:jc w:val="center"/>
                        <w:rPr>
                          <w:b/>
                          <w:color w:val="000000"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15E03" w:rsidRPr="00215E03" w:rsidRDefault="00215E03" w:rsidP="00215E03">
      <w:pPr>
        <w:rPr>
          <w:color w:val="800080"/>
          <w:sz w:val="48"/>
          <w:szCs w:val="48"/>
        </w:rPr>
      </w:pPr>
    </w:p>
    <w:p w:rsidR="00215E03" w:rsidRDefault="00215E03" w:rsidP="00215E03">
      <w:pPr>
        <w:rPr>
          <w:color w:val="000000"/>
          <w:sz w:val="28"/>
          <w:szCs w:val="28"/>
        </w:rPr>
      </w:pPr>
    </w:p>
    <w:p w:rsidR="00215E03" w:rsidRDefault="00215E03" w:rsidP="00215E03">
      <w:pPr>
        <w:rPr>
          <w:color w:val="000000"/>
          <w:sz w:val="28"/>
          <w:szCs w:val="28"/>
        </w:rPr>
      </w:pPr>
    </w:p>
    <w:p w:rsidR="00215E03" w:rsidRDefault="00215E03" w:rsidP="00215E03">
      <w:pPr>
        <w:rPr>
          <w:color w:val="000000"/>
          <w:sz w:val="28"/>
          <w:szCs w:val="28"/>
        </w:rPr>
      </w:pPr>
    </w:p>
    <w:p w:rsidR="00215E03" w:rsidRDefault="00215E03" w:rsidP="00215E03">
      <w:pPr>
        <w:rPr>
          <w:color w:val="000000"/>
          <w:sz w:val="28"/>
          <w:szCs w:val="28"/>
        </w:rPr>
      </w:pPr>
    </w:p>
    <w:p w:rsidR="00215E03" w:rsidRDefault="00215E03" w:rsidP="00215E03">
      <w:pPr>
        <w:rPr>
          <w:color w:val="000000"/>
          <w:sz w:val="28"/>
          <w:szCs w:val="28"/>
        </w:rPr>
      </w:pPr>
    </w:p>
    <w:p w:rsidR="00215E03" w:rsidRDefault="00215E03" w:rsidP="00215E03">
      <w:pPr>
        <w:rPr>
          <w:color w:val="000000"/>
          <w:sz w:val="28"/>
          <w:szCs w:val="28"/>
        </w:rPr>
      </w:pPr>
    </w:p>
    <w:p w:rsidR="00215E03" w:rsidRPr="00215E03" w:rsidRDefault="00215E03" w:rsidP="00AE2738">
      <w:pPr>
        <w:widowControl w:val="0"/>
        <w:autoSpaceDE w:val="0"/>
        <w:autoSpaceDN w:val="0"/>
        <w:adjustRightInd w:val="0"/>
        <w:ind w:left="-720"/>
        <w:jc w:val="right"/>
        <w:rPr>
          <w:b/>
          <w:bCs/>
          <w:spacing w:val="14"/>
          <w:sz w:val="28"/>
          <w:szCs w:val="28"/>
        </w:rPr>
      </w:pPr>
      <w:r w:rsidRPr="00215E03">
        <w:rPr>
          <w:b/>
          <w:bCs/>
          <w:spacing w:val="14"/>
          <w:sz w:val="28"/>
          <w:szCs w:val="28"/>
        </w:rPr>
        <w:t xml:space="preserve">                                                             Подготовила:</w:t>
      </w:r>
    </w:p>
    <w:p w:rsidR="00215E03" w:rsidRDefault="00215E03" w:rsidP="00AE2738">
      <w:pPr>
        <w:jc w:val="right"/>
        <w:rPr>
          <w:color w:val="000000"/>
          <w:sz w:val="28"/>
          <w:szCs w:val="28"/>
        </w:rPr>
      </w:pPr>
      <w:r w:rsidRPr="00215E03">
        <w:rPr>
          <w:b/>
          <w:bCs/>
          <w:spacing w:val="14"/>
          <w:sz w:val="28"/>
          <w:szCs w:val="28"/>
        </w:rPr>
        <w:t xml:space="preserve">                               </w:t>
      </w:r>
      <w:r>
        <w:rPr>
          <w:b/>
          <w:bCs/>
          <w:spacing w:val="14"/>
          <w:sz w:val="28"/>
          <w:szCs w:val="28"/>
        </w:rPr>
        <w:t xml:space="preserve">                          </w:t>
      </w:r>
      <w:r w:rsidR="00AE2738">
        <w:rPr>
          <w:b/>
          <w:bCs/>
          <w:spacing w:val="14"/>
          <w:sz w:val="28"/>
          <w:szCs w:val="28"/>
        </w:rPr>
        <w:t xml:space="preserve">Воспитатель </w:t>
      </w:r>
      <w:proofErr w:type="spellStart"/>
      <w:r w:rsidR="00AE2738">
        <w:rPr>
          <w:b/>
          <w:bCs/>
          <w:spacing w:val="14"/>
          <w:sz w:val="28"/>
          <w:szCs w:val="28"/>
        </w:rPr>
        <w:t>Санчай</w:t>
      </w:r>
      <w:proofErr w:type="spellEnd"/>
      <w:r w:rsidR="00AE2738">
        <w:rPr>
          <w:b/>
          <w:bCs/>
          <w:spacing w:val="14"/>
          <w:sz w:val="28"/>
          <w:szCs w:val="28"/>
        </w:rPr>
        <w:t xml:space="preserve"> БС</w:t>
      </w:r>
    </w:p>
    <w:p w:rsidR="00215E03" w:rsidRDefault="00215E03" w:rsidP="00215E03">
      <w:pPr>
        <w:rPr>
          <w:color w:val="000000"/>
          <w:sz w:val="28"/>
          <w:szCs w:val="28"/>
        </w:rPr>
      </w:pPr>
    </w:p>
    <w:p w:rsidR="00215E03" w:rsidRDefault="00215E03" w:rsidP="00215E03">
      <w:pPr>
        <w:rPr>
          <w:color w:val="000000"/>
          <w:sz w:val="28"/>
          <w:szCs w:val="28"/>
        </w:rPr>
      </w:pPr>
    </w:p>
    <w:p w:rsidR="00215E03" w:rsidRDefault="00215E03" w:rsidP="00215E03">
      <w:pPr>
        <w:rPr>
          <w:color w:val="000000"/>
          <w:sz w:val="28"/>
          <w:szCs w:val="28"/>
        </w:rPr>
      </w:pPr>
    </w:p>
    <w:p w:rsidR="00215E03" w:rsidRDefault="00215E03" w:rsidP="00215E03">
      <w:pPr>
        <w:rPr>
          <w:color w:val="000000"/>
          <w:sz w:val="28"/>
          <w:szCs w:val="28"/>
        </w:rPr>
      </w:pPr>
    </w:p>
    <w:p w:rsidR="00215E03" w:rsidRDefault="00215E03" w:rsidP="00215E03">
      <w:pPr>
        <w:rPr>
          <w:color w:val="000000"/>
          <w:sz w:val="28"/>
          <w:szCs w:val="28"/>
        </w:rPr>
      </w:pPr>
    </w:p>
    <w:p w:rsidR="00215E03" w:rsidRDefault="00215E03" w:rsidP="00215E03">
      <w:pPr>
        <w:rPr>
          <w:color w:val="000000"/>
          <w:sz w:val="28"/>
          <w:szCs w:val="28"/>
        </w:rPr>
      </w:pPr>
    </w:p>
    <w:p w:rsidR="00215E03" w:rsidRDefault="00215E03" w:rsidP="00215E03">
      <w:pPr>
        <w:rPr>
          <w:color w:val="000000"/>
          <w:sz w:val="28"/>
          <w:szCs w:val="28"/>
        </w:rPr>
      </w:pPr>
    </w:p>
    <w:p w:rsidR="00215E03" w:rsidRDefault="00215E03" w:rsidP="00215E03">
      <w:pPr>
        <w:rPr>
          <w:color w:val="000000"/>
          <w:sz w:val="28"/>
          <w:szCs w:val="28"/>
        </w:rPr>
      </w:pPr>
    </w:p>
    <w:p w:rsidR="00215E03" w:rsidRDefault="00215E03" w:rsidP="00215E03">
      <w:pPr>
        <w:rPr>
          <w:color w:val="000000"/>
          <w:sz w:val="28"/>
          <w:szCs w:val="28"/>
        </w:rPr>
      </w:pPr>
    </w:p>
    <w:p w:rsidR="00215E03" w:rsidRDefault="00215E03" w:rsidP="00215E03">
      <w:pPr>
        <w:rPr>
          <w:color w:val="000000"/>
          <w:sz w:val="28"/>
          <w:szCs w:val="28"/>
        </w:rPr>
      </w:pPr>
    </w:p>
    <w:p w:rsidR="00215E03" w:rsidRDefault="00215E03" w:rsidP="00215E03">
      <w:pPr>
        <w:rPr>
          <w:color w:val="000000"/>
          <w:sz w:val="28"/>
          <w:szCs w:val="28"/>
        </w:rPr>
      </w:pPr>
    </w:p>
    <w:p w:rsidR="00A10E04" w:rsidRDefault="00A10E04" w:rsidP="00215E03">
      <w:pPr>
        <w:rPr>
          <w:color w:val="000000"/>
          <w:sz w:val="28"/>
          <w:szCs w:val="28"/>
        </w:rPr>
      </w:pPr>
    </w:p>
    <w:p w:rsidR="00215E03" w:rsidRDefault="00215E03" w:rsidP="00215E03">
      <w:pPr>
        <w:rPr>
          <w:color w:val="000000"/>
          <w:sz w:val="28"/>
          <w:szCs w:val="28"/>
        </w:rPr>
      </w:pPr>
    </w:p>
    <w:p w:rsidR="00215E03" w:rsidRPr="00215E03" w:rsidRDefault="00AE2738" w:rsidP="00215E0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с. </w:t>
      </w:r>
      <w:proofErr w:type="spellStart"/>
      <w:r>
        <w:rPr>
          <w:b/>
          <w:color w:val="000000"/>
          <w:sz w:val="28"/>
          <w:szCs w:val="28"/>
        </w:rPr>
        <w:t>Белдир-Арыг</w:t>
      </w:r>
      <w:proofErr w:type="spellEnd"/>
      <w:r>
        <w:rPr>
          <w:b/>
          <w:color w:val="000000"/>
          <w:sz w:val="28"/>
          <w:szCs w:val="28"/>
        </w:rPr>
        <w:t>, 2025</w:t>
      </w:r>
      <w:bookmarkStart w:id="0" w:name="_GoBack"/>
      <w:bookmarkEnd w:id="0"/>
      <w:r w:rsidR="00215E03" w:rsidRPr="00215E03">
        <w:rPr>
          <w:b/>
          <w:color w:val="000000"/>
          <w:sz w:val="28"/>
          <w:szCs w:val="28"/>
        </w:rPr>
        <w:t>г.</w:t>
      </w:r>
    </w:p>
    <w:p w:rsidR="00215E03" w:rsidRDefault="00215E03" w:rsidP="00215E03">
      <w:pPr>
        <w:ind w:left="142" w:firstLine="566"/>
        <w:jc w:val="both"/>
        <w:rPr>
          <w:color w:val="000000"/>
          <w:sz w:val="28"/>
          <w:szCs w:val="28"/>
        </w:rPr>
      </w:pPr>
      <w:r w:rsidRPr="001C7E5A">
        <w:rPr>
          <w:color w:val="000000"/>
          <w:sz w:val="28"/>
          <w:szCs w:val="28"/>
        </w:rPr>
        <w:lastRenderedPageBreak/>
        <w:t>Детство - это не только самая счастливая и беззаботная пора человека, это становление будущей личности. Поэтому так важны для дошкольника умные, полезные игры, которые развивают, воспитывают и приучают к здоровому образу жизни. Я думаю, что дети большую часть дня проводят в детском саду</w:t>
      </w:r>
      <w:r>
        <w:rPr>
          <w:color w:val="000000"/>
          <w:sz w:val="28"/>
          <w:szCs w:val="28"/>
        </w:rPr>
        <w:t>,</w:t>
      </w:r>
      <w:r w:rsidRPr="001C7E5A">
        <w:rPr>
          <w:color w:val="000000"/>
          <w:sz w:val="28"/>
          <w:szCs w:val="28"/>
        </w:rPr>
        <w:t xml:space="preserve"> и поэтому хочу обратиться в большей мере к воспитателям. Не учите детей играть. Игра - это естественное проявление детской активности.</w:t>
      </w:r>
    </w:p>
    <w:p w:rsidR="00215E03" w:rsidRDefault="00215E03" w:rsidP="00215E03">
      <w:pPr>
        <w:ind w:left="142" w:firstLine="566"/>
        <w:jc w:val="both"/>
        <w:rPr>
          <w:color w:val="000000"/>
          <w:sz w:val="28"/>
          <w:szCs w:val="28"/>
        </w:rPr>
      </w:pPr>
      <w:r w:rsidRPr="001C7E5A">
        <w:rPr>
          <w:color w:val="000000"/>
          <w:sz w:val="28"/>
          <w:szCs w:val="28"/>
        </w:rPr>
        <w:t xml:space="preserve"> В Концепции дошкольного образования подчёркивается её огромно</w:t>
      </w:r>
      <w:r>
        <w:rPr>
          <w:color w:val="000000"/>
          <w:sz w:val="28"/>
          <w:szCs w:val="28"/>
        </w:rPr>
        <w:t>е значение для развития ребёнка.</w:t>
      </w:r>
    </w:p>
    <w:p w:rsidR="00215E03" w:rsidRDefault="00215E03" w:rsidP="00215E03">
      <w:pPr>
        <w:ind w:left="142" w:firstLine="566"/>
        <w:jc w:val="both"/>
        <w:rPr>
          <w:color w:val="000000"/>
          <w:sz w:val="28"/>
          <w:szCs w:val="28"/>
        </w:rPr>
      </w:pPr>
      <w:r w:rsidRPr="001C7E5A">
        <w:rPr>
          <w:color w:val="000000"/>
          <w:sz w:val="28"/>
          <w:szCs w:val="28"/>
        </w:rPr>
        <w:t>В игре формируется способность к воображению, произвольной регуляции действий и чувств, приобретается опыт вз</w:t>
      </w:r>
      <w:r>
        <w:rPr>
          <w:color w:val="000000"/>
          <w:sz w:val="28"/>
          <w:szCs w:val="28"/>
        </w:rPr>
        <w:t>аимодействия и взаимопонимания.</w:t>
      </w:r>
    </w:p>
    <w:p w:rsidR="00215E03" w:rsidRDefault="00215E03" w:rsidP="00215E03">
      <w:pPr>
        <w:ind w:left="142" w:firstLine="566"/>
        <w:jc w:val="both"/>
        <w:rPr>
          <w:color w:val="000000"/>
          <w:sz w:val="28"/>
          <w:szCs w:val="28"/>
        </w:rPr>
      </w:pPr>
      <w:r w:rsidRPr="001C7E5A">
        <w:rPr>
          <w:color w:val="000000"/>
          <w:sz w:val="28"/>
          <w:szCs w:val="28"/>
        </w:rPr>
        <w:t>Основным видом самостоятельной деятельности дошкольника сюжетная игра, обеспечивающая ребёнку ощущение свободы, действий,</w:t>
      </w:r>
      <w:r>
        <w:rPr>
          <w:color w:val="000000"/>
          <w:sz w:val="28"/>
          <w:szCs w:val="28"/>
        </w:rPr>
        <w:t xml:space="preserve"> </w:t>
      </w:r>
      <w:r w:rsidRPr="001C7E5A">
        <w:rPr>
          <w:color w:val="000000"/>
          <w:sz w:val="28"/>
          <w:szCs w:val="28"/>
        </w:rPr>
        <w:t>отношений, позволяющая полно реализовать себя здесь и сейчас, стать причастным к детскому обществу,</w:t>
      </w:r>
      <w:r>
        <w:rPr>
          <w:color w:val="000000"/>
          <w:sz w:val="28"/>
          <w:szCs w:val="28"/>
        </w:rPr>
        <w:t xml:space="preserve"> </w:t>
      </w:r>
      <w:r w:rsidRPr="001C7E5A">
        <w:rPr>
          <w:color w:val="000000"/>
          <w:sz w:val="28"/>
          <w:szCs w:val="28"/>
        </w:rPr>
        <w:t>построенному на свободном общении равных. Порой нам не нравится, во что играют наши дети. Это повод для размышления.</w:t>
      </w: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9DBF05D" wp14:editId="35A10F81">
            <wp:simplePos x="0" y="0"/>
            <wp:positionH relativeFrom="column">
              <wp:posOffset>756285</wp:posOffset>
            </wp:positionH>
            <wp:positionV relativeFrom="paragraph">
              <wp:posOffset>68580</wp:posOffset>
            </wp:positionV>
            <wp:extent cx="4598670" cy="2915920"/>
            <wp:effectExtent l="0" t="0" r="0" b="0"/>
            <wp:wrapNone/>
            <wp:docPr id="2" name="Рисунок 2" descr="http://powerclip.ru/uploads/newbb/5109_48367650990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werclip.ru/uploads/newbb/5109_48367650990b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7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215E03" w:rsidRDefault="00215E03" w:rsidP="00215E03">
      <w:pPr>
        <w:ind w:left="142" w:firstLine="566"/>
        <w:jc w:val="both"/>
        <w:rPr>
          <w:color w:val="000000"/>
          <w:sz w:val="28"/>
          <w:szCs w:val="28"/>
        </w:rPr>
      </w:pPr>
      <w:r w:rsidRPr="001C7E5A">
        <w:rPr>
          <w:color w:val="000000"/>
          <w:sz w:val="28"/>
          <w:szCs w:val="28"/>
        </w:rPr>
        <w:t xml:space="preserve"> Совре</w:t>
      </w:r>
      <w:r w:rsidR="00A10E04">
        <w:rPr>
          <w:color w:val="000000"/>
          <w:sz w:val="28"/>
          <w:szCs w:val="28"/>
        </w:rPr>
        <w:t>менные дети не играют больше в «доброго доктора», не «</w:t>
      </w:r>
      <w:r w:rsidRPr="001C7E5A">
        <w:rPr>
          <w:color w:val="000000"/>
          <w:sz w:val="28"/>
          <w:szCs w:val="28"/>
        </w:rPr>
        <w:t>ходят в ма</w:t>
      </w:r>
      <w:r w:rsidR="00A10E04">
        <w:rPr>
          <w:color w:val="000000"/>
          <w:sz w:val="28"/>
          <w:szCs w:val="28"/>
        </w:rPr>
        <w:t>газин», не занимаются «стиркой»</w:t>
      </w:r>
      <w:r w:rsidRPr="001C7E5A">
        <w:rPr>
          <w:color w:val="000000"/>
          <w:sz w:val="28"/>
          <w:szCs w:val="28"/>
        </w:rPr>
        <w:t>.</w:t>
      </w:r>
      <w:r w:rsidR="00A10E04">
        <w:rPr>
          <w:color w:val="000000"/>
          <w:sz w:val="28"/>
          <w:szCs w:val="28"/>
        </w:rPr>
        <w:t xml:space="preserve"> Вместо этого «пикники», «вечеринки с застольем», «разборки между группами»</w:t>
      </w:r>
      <w:r w:rsidRPr="001C7E5A">
        <w:rPr>
          <w:color w:val="000000"/>
          <w:sz w:val="28"/>
          <w:szCs w:val="28"/>
        </w:rPr>
        <w:t>. А также игры в монстров</w:t>
      </w:r>
      <w:r>
        <w:rPr>
          <w:color w:val="000000"/>
          <w:sz w:val="28"/>
          <w:szCs w:val="28"/>
        </w:rPr>
        <w:t>,</w:t>
      </w:r>
      <w:r w:rsidRPr="001C7E5A">
        <w:rPr>
          <w:color w:val="000000"/>
          <w:sz w:val="28"/>
          <w:szCs w:val="28"/>
        </w:rPr>
        <w:t xml:space="preserve">  в человека-паука и т.д. Игра - всего лишь отражение того содержания, которым наполнены их души. То, что мы видим в играх наших детей, - это отражения того мира, который мы им подарили, отражение нашей реальной жизни. Это нам предлагают, а мы смотрим, такие телепередачи, покупаем видеофильмы, уродливые игрушки.</w:t>
      </w:r>
    </w:p>
    <w:p w:rsidR="00215E03" w:rsidRDefault="00215E03" w:rsidP="00215E03">
      <w:pPr>
        <w:ind w:left="142" w:firstLine="566"/>
        <w:jc w:val="both"/>
        <w:rPr>
          <w:color w:val="000000"/>
          <w:sz w:val="28"/>
          <w:szCs w:val="28"/>
        </w:rPr>
      </w:pPr>
      <w:r w:rsidRPr="001C7E5A">
        <w:rPr>
          <w:color w:val="000000"/>
          <w:sz w:val="28"/>
          <w:szCs w:val="28"/>
        </w:rPr>
        <w:t xml:space="preserve"> Мир игр детей разнообразен, как и мир окружающих их взрослых. Детей не надо учить играть! Отечественный педагог Даниил </w:t>
      </w:r>
      <w:proofErr w:type="spellStart"/>
      <w:r w:rsidRPr="001C7E5A">
        <w:rPr>
          <w:color w:val="000000"/>
          <w:sz w:val="28"/>
          <w:szCs w:val="28"/>
        </w:rPr>
        <w:t>Эльконин</w:t>
      </w:r>
      <w:proofErr w:type="spellEnd"/>
      <w:r w:rsidRPr="001C7E5A">
        <w:rPr>
          <w:color w:val="000000"/>
          <w:sz w:val="28"/>
          <w:szCs w:val="28"/>
        </w:rPr>
        <w:t xml:space="preserve"> постоянно говорит о самостоятельной игре. Именно в свободной игре, единственно доступной ребёнку-дошкольнику форме самостоятельной деятельности, формируется его способность регулировать собственное поведение. Этим определяется необыкновенная ценность самостоятельной игры для психологического развития ребёнка. </w:t>
      </w:r>
    </w:p>
    <w:p w:rsidR="00215E03" w:rsidRDefault="00215E03" w:rsidP="00215E03">
      <w:pPr>
        <w:ind w:left="142" w:firstLine="566"/>
        <w:jc w:val="both"/>
        <w:rPr>
          <w:color w:val="000000"/>
          <w:sz w:val="28"/>
          <w:szCs w:val="28"/>
        </w:rPr>
      </w:pPr>
      <w:r w:rsidRPr="001C7E5A">
        <w:rPr>
          <w:color w:val="000000"/>
          <w:sz w:val="28"/>
          <w:szCs w:val="28"/>
        </w:rPr>
        <w:lastRenderedPageBreak/>
        <w:t xml:space="preserve">Поэтому игру можно использовать как инструмент диагностики психического развития. Роль взрослого в игре - это создание условий для игры (игрушки, место, время), но не руководство. Ребёнку хочется, и это необходимо для него, в игре показать свои переживания, эмоции, которые у него накопились; у него есть свой опыт игры и замысел. И не дело взрослого диктовать свои правила - это уже не игра. </w:t>
      </w: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128E710" wp14:editId="69350A0E">
            <wp:simplePos x="0" y="0"/>
            <wp:positionH relativeFrom="column">
              <wp:posOffset>936625</wp:posOffset>
            </wp:positionH>
            <wp:positionV relativeFrom="paragraph">
              <wp:posOffset>22225</wp:posOffset>
            </wp:positionV>
            <wp:extent cx="4552950" cy="2992755"/>
            <wp:effectExtent l="0" t="0" r="0" b="0"/>
            <wp:wrapNone/>
            <wp:docPr id="4" name="Рисунок 4" descr="https://gas-kvas.com/uploads/posts/2023-01/1673548881_gas-kvas-com-p-deti-igrayut-v-detskom-sadu-risunok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as-kvas.com/uploads/posts/2023-01/1673548881_gas-kvas-com-p-deti-igrayut-v-detskom-sadu-risunok-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A10E04" w:rsidRDefault="00A10E04" w:rsidP="00215E03">
      <w:pPr>
        <w:ind w:left="142" w:firstLine="566"/>
        <w:jc w:val="both"/>
        <w:rPr>
          <w:color w:val="000000"/>
          <w:sz w:val="28"/>
          <w:szCs w:val="28"/>
        </w:rPr>
      </w:pPr>
    </w:p>
    <w:p w:rsidR="00215E03" w:rsidRPr="001C7E5A" w:rsidRDefault="00215E03" w:rsidP="00215E03">
      <w:pPr>
        <w:ind w:left="142" w:firstLine="566"/>
        <w:jc w:val="both"/>
        <w:rPr>
          <w:color w:val="000000"/>
          <w:sz w:val="28"/>
          <w:szCs w:val="28"/>
        </w:rPr>
      </w:pPr>
      <w:r w:rsidRPr="001C7E5A">
        <w:rPr>
          <w:color w:val="000000"/>
          <w:sz w:val="28"/>
          <w:szCs w:val="28"/>
        </w:rPr>
        <w:t xml:space="preserve">Дети от природы любят играть, рисовать, лепить, их не надо заставлять и стимулировать, они стремятся к этому сами. Пусть дети играют сами как хотят. А взрослые пусть посмотрят и поймут, что надо изменить в жизни и работе. Дадим детям возможность выбирать игрушки. Запрет - не решение проблем и не способ уйти от него. Если ребёнок просит купить монстра - значит, в его душе дали ростки этого дикого мира чудовищ. Но ведь этот мир создан нами, взрослыми. Давайте будем больше и серьёзнее разговаривать с детьми, давайте не будем покупать эти фильмы, и прежде всего не смотреть подобные телепередачи, ведь нас никто не заставляет. Ребёнок сам забросит чудовищ, если ему откроется мир наблюдений за природой, за коллекционированием чего-либо, моделированием. Надо дать им больше свободного обучения и самостоятельного познания, свободного от нас, взрослых, времени, чтобы играть! Дать им наше внимание, участие, себя в качестве партнёра по игре - если дети захотят этого. Получить от ребёнка приглашение в свою игру - знак величайшего доверия. Ребёнок вам скажет, что нам здесь делать. Помните - игра прекрасный источник укрепление физического, духовного, телесного и эмоционального самочувствия ребёнка. </w:t>
      </w:r>
    </w:p>
    <w:p w:rsidR="00A30BA0" w:rsidRDefault="00A30BA0" w:rsidP="00215E03">
      <w:pPr>
        <w:ind w:left="-567"/>
        <w:jc w:val="both"/>
      </w:pPr>
    </w:p>
    <w:sectPr w:rsidR="00A30BA0" w:rsidSect="00215E03">
      <w:pgSz w:w="11906" w:h="16838"/>
      <w:pgMar w:top="1134" w:right="850" w:bottom="1134" w:left="1134" w:header="708" w:footer="708" w:gutter="0"/>
      <w:pgBorders w:offsetFrom="page">
        <w:top w:val="twistedLines2" w:sz="18" w:space="24" w:color="E36C0A" w:themeColor="accent6" w:themeShade="BF"/>
        <w:left w:val="twistedLines2" w:sz="18" w:space="24" w:color="E36C0A" w:themeColor="accent6" w:themeShade="BF"/>
        <w:bottom w:val="twistedLines2" w:sz="18" w:space="24" w:color="E36C0A" w:themeColor="accent6" w:themeShade="BF"/>
        <w:right w:val="twistedLines2" w:sz="18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485"/>
    <w:rsid w:val="001A6485"/>
    <w:rsid w:val="00215E03"/>
    <w:rsid w:val="00A10E04"/>
    <w:rsid w:val="00A30BA0"/>
    <w:rsid w:val="00AE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193F4E-BC57-449B-AE08-B0741976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E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E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2023-10-23T08:45:00Z</dcterms:created>
  <dcterms:modified xsi:type="dcterms:W3CDTF">2025-05-29T04:51:00Z</dcterms:modified>
</cp:coreProperties>
</file>